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3C8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2623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4127"/>
        <w:gridCol w:w="23"/>
      </w:tblGrid>
      <w:tr w:rsidR="009416DA" w:rsidRPr="00E335AA" w:rsidTr="00BF16C7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83C8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9416DA" w:rsidRPr="009416DA" w:rsidRDefault="00883C8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1635-р/АДМ</w:t>
            </w:r>
          </w:p>
        </w:tc>
        <w:tc>
          <w:tcPr>
            <w:tcW w:w="412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16C7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3"/>
          </w:tcPr>
          <w:p w:rsidR="009416DA" w:rsidRPr="00E335AA" w:rsidRDefault="009416DA" w:rsidP="0065508B"/>
        </w:tc>
      </w:tr>
      <w:tr w:rsidR="008D4E9E" w:rsidRPr="00E335AA" w:rsidTr="00BF16C7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BF16C7">
            <w:pPr>
              <w:jc w:val="both"/>
            </w:pPr>
            <w:r>
              <w:t>Об отказе в предоставлении разрешения на условно разрешенный</w:t>
            </w:r>
            <w:r w:rsidR="00D5633A">
              <w:t xml:space="preserve"> </w:t>
            </w:r>
            <w:r>
              <w:t>вид использования земельного участка</w:t>
            </w:r>
          </w:p>
        </w:tc>
        <w:tc>
          <w:tcPr>
            <w:tcW w:w="4150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F16C7" w:rsidRDefault="00BF16C7" w:rsidP="00BF16C7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17.04.2025 г., рекомендаций комиссии по отдельным вопросам землепользования </w:t>
      </w:r>
      <w:r w:rsidR="00B42345">
        <w:br/>
      </w:r>
      <w:r>
        <w:t>на территории Златоустовского городского округа от 29.04.2025</w:t>
      </w:r>
      <w:r w:rsidR="00B42345">
        <w:t> </w:t>
      </w:r>
      <w:r>
        <w:t xml:space="preserve">г. </w:t>
      </w:r>
      <w:r w:rsidR="00B42345">
        <w:br/>
      </w:r>
      <w:r>
        <w:t xml:space="preserve">(протокол № 8), руководствуясь статьей 39 Градостроительного кодекса Российской Федерации: </w:t>
      </w:r>
    </w:p>
    <w:p w:rsidR="00BF16C7" w:rsidRDefault="00BF16C7" w:rsidP="00BF16C7">
      <w:pPr>
        <w:widowControl w:val="0"/>
        <w:ind w:firstLine="709"/>
        <w:jc w:val="both"/>
      </w:pPr>
      <w:r>
        <w:t>1.</w:t>
      </w:r>
      <w:r w:rsidR="00E456AA">
        <w:t> </w:t>
      </w:r>
      <w:r>
        <w:t xml:space="preserve">Отказать Омелькову О.П. в предоставлении разрешения на условно разрешенный вид использования земельного участка «магазины» </w:t>
      </w:r>
      <w:r w:rsidR="00E456AA">
        <w:br/>
      </w:r>
      <w:r>
        <w:t>с кадастровым номером 74:25:0305405:406 площадью 1672 кв. метра, расположенного по адресному ориентиру: Российская Федерация, Челябинская область, г</w:t>
      </w:r>
      <w:r w:rsidR="00D6169F">
        <w:t>.</w:t>
      </w:r>
      <w:r>
        <w:t xml:space="preserve"> Златоуст, территория Коллективный Сад </w:t>
      </w:r>
      <w:r w:rsidR="00D6169F">
        <w:t>«</w:t>
      </w:r>
      <w:r>
        <w:t>Высоковольтник</w:t>
      </w:r>
      <w:r w:rsidR="00D6169F">
        <w:t>»</w:t>
      </w:r>
      <w:r>
        <w:t xml:space="preserve"> земельный участок 195,196,197,198 (территориальная зона Сх3 – Зона ведения садоводства и огородничества). На основании пункта 24 статьи 54 Федерального закона от 29.07.2017</w:t>
      </w:r>
      <w:r w:rsidR="00B34AAD">
        <w:t> </w:t>
      </w:r>
      <w:r w:rsidR="00E456AA">
        <w:t>г.</w:t>
      </w:r>
      <w:r>
        <w:t xml:space="preserve"> № 217-ФЗ «О ведении гражданами садоводства и огородничества для собственных нужд и о внесении изменений </w:t>
      </w:r>
      <w:r w:rsidR="00E456AA">
        <w:br/>
      </w:r>
      <w:r>
        <w:t xml:space="preserve">в отдельные законодательные акты Российской Федерации»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</w:t>
      </w:r>
      <w:r w:rsidR="00E456AA">
        <w:br/>
      </w:r>
      <w:r>
        <w:t xml:space="preserve">или огородническому некоммерческому объединению граждан </w:t>
      </w:r>
      <w:r w:rsidR="00E456AA">
        <w:br/>
      </w:r>
      <w:r>
        <w:t>(за исключением случаев, если такое некоммерческое объединение ликвидировано или исключено из единого государственного реестра юридическихлиц как недействующее), не допускается.</w:t>
      </w:r>
    </w:p>
    <w:p w:rsidR="00BF16C7" w:rsidRDefault="00BF16C7" w:rsidP="00BF16C7">
      <w:pPr>
        <w:widowControl w:val="0"/>
        <w:ind w:firstLine="709"/>
        <w:jc w:val="both"/>
      </w:pPr>
      <w:r>
        <w:t>2.</w:t>
      </w:r>
      <w:r w:rsidR="00E456AA">
        <w:t> </w:t>
      </w:r>
      <w:r>
        <w:t>Пресс-службе Администрации Златоустовского городского округа (Сем</w:t>
      </w:r>
      <w:r w:rsidR="00E456AA">
        <w:t>ё</w:t>
      </w:r>
      <w:r>
        <w:t>нова</w:t>
      </w:r>
      <w:r w:rsidR="00E456AA">
        <w:t> </w:t>
      </w:r>
      <w:r>
        <w:t>А.Г.)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F16C7" w:rsidRDefault="00B42345" w:rsidP="00BF16C7">
      <w:pPr>
        <w:widowControl w:val="0"/>
        <w:ind w:firstLine="709"/>
        <w:jc w:val="both"/>
      </w:pPr>
      <w:r>
        <w:lastRenderedPageBreak/>
        <w:t>3. </w:t>
      </w:r>
      <w:r w:rsidR="00BF16C7">
        <w:t xml:space="preserve">Организацию выполнения настоящего распоряжения возложить </w:t>
      </w:r>
      <w:r>
        <w:br/>
      </w:r>
      <w:r w:rsidR="00BF16C7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BF16C7" w:rsidRDefault="00BF16C7" w:rsidP="00BF16C7">
      <w:pPr>
        <w:widowControl w:val="0"/>
        <w:ind w:firstLine="709"/>
        <w:jc w:val="both"/>
      </w:pPr>
      <w:r>
        <w:t>4.</w:t>
      </w:r>
      <w:r w:rsidR="00B42345">
        <w:t> </w:t>
      </w:r>
      <w:r>
        <w:t xml:space="preserve">Контроль </w:t>
      </w:r>
      <w:r w:rsidR="00D6169F">
        <w:t>за</w:t>
      </w:r>
      <w:r>
        <w:t>выполнени</w:t>
      </w:r>
      <w:r w:rsidR="00D6169F">
        <w:t>ем</w:t>
      </w:r>
      <w:r>
        <w:t xml:space="preserve"> настоящего распоряжения возложить </w:t>
      </w:r>
      <w:r w:rsidR="00B42345">
        <w:br/>
      </w:r>
      <w:r>
        <w:t xml:space="preserve">на заместителя Главы Златоустовского городского округа по имуществу </w:t>
      </w:r>
      <w:r w:rsidR="00B42345">
        <w:br/>
      </w:r>
      <w:r>
        <w:t>и финансам Дьячков</w:t>
      </w:r>
      <w:r w:rsidR="00D6169F">
        <w:t>а</w:t>
      </w:r>
      <w:r>
        <w:t xml:space="preserve"> А.А.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1B491C" w:rsidRPr="00E335AA" w:rsidTr="00B42345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42345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B4234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1B491C" w:rsidRPr="00E335AA" w:rsidRDefault="001B491C" w:rsidP="00B42345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AE" w:rsidRDefault="00B40CAE">
      <w:r>
        <w:separator/>
      </w:r>
    </w:p>
  </w:endnote>
  <w:endnote w:type="continuationSeparator" w:id="1">
    <w:p w:rsidR="00B40CAE" w:rsidRDefault="00B4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45" w:rsidRPr="00FF7009" w:rsidRDefault="00B4234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Вр-425552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45" w:rsidRPr="00C9340B" w:rsidRDefault="00B4234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Вр-425552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AE" w:rsidRDefault="00B40CAE">
      <w:r>
        <w:separator/>
      </w:r>
    </w:p>
  </w:footnote>
  <w:footnote w:type="continuationSeparator" w:id="1">
    <w:p w:rsidR="00B40CAE" w:rsidRDefault="00B4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45" w:rsidRPr="00FF7009" w:rsidRDefault="00883C8B" w:rsidP="00FF7009">
    <w:pPr>
      <w:pStyle w:val="a5"/>
      <w:jc w:val="center"/>
      <w:rPr>
        <w:lang w:val="en-US"/>
      </w:rPr>
    </w:pPr>
    <w:r>
      <w:fldChar w:fldCharType="begin"/>
    </w:r>
    <w:r w:rsidR="00B42345">
      <w:instrText xml:space="preserve"> PAGE   \* MERGEFORMAT </w:instrText>
    </w:r>
    <w:r>
      <w:fldChar w:fldCharType="separate"/>
    </w:r>
    <w:r w:rsidR="00D5633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45" w:rsidRPr="00E045E8" w:rsidRDefault="00B4234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545D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3C8B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4AAD"/>
    <w:rsid w:val="00B40CAE"/>
    <w:rsid w:val="00B4234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6C7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5633A"/>
    <w:rsid w:val="00D601DC"/>
    <w:rsid w:val="00D6169F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6A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2025-05-16T09:35:00Z</cp:lastPrinted>
  <dcterms:created xsi:type="dcterms:W3CDTF">2025-05-19T09:49:00Z</dcterms:created>
  <dcterms:modified xsi:type="dcterms:W3CDTF">2025-05-20T11:06:00Z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